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580" w:lineRule="exact"/>
        <w:jc w:val="center"/>
        <w:textAlignment w:val="auto"/>
        <w:rPr>
          <w:rFonts w:hint="eastAsia" w:ascii="仿宋" w:hAnsi="仿宋" w:eastAsia="仿宋" w:cs="仿宋"/>
          <w:b/>
          <w:bCs/>
          <w:sz w:val="44"/>
          <w:szCs w:val="44"/>
        </w:rPr>
      </w:pPr>
      <w:r>
        <w:rPr>
          <w:rFonts w:hint="eastAsia" w:ascii="仿宋" w:hAnsi="仿宋" w:eastAsia="仿宋" w:cs="仿宋"/>
          <w:b/>
          <w:bCs/>
          <w:color w:val="000000"/>
          <w:kern w:val="0"/>
          <w:sz w:val="44"/>
          <w:szCs w:val="44"/>
          <w:lang w:val="en-US" w:eastAsia="zh-CN" w:bidi="ar"/>
        </w:rPr>
        <w:t>温州市英才学校学生床上用品采购合同</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合同编号：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甲方（采购方）：</w:t>
      </w:r>
      <w:r>
        <w:rPr>
          <w:rFonts w:hint="eastAsia" w:ascii="仿宋" w:hAnsi="仿宋" w:eastAsia="仿宋" w:cs="仿宋"/>
          <w:sz w:val="30"/>
          <w:szCs w:val="30"/>
          <w:u w:val="single"/>
          <w:lang w:val="en-US" w:eastAsia="zh-CN"/>
        </w:rPr>
        <w:t>温州市英才学校</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乙方（供货方）：</w:t>
      </w:r>
      <w:r>
        <w:rPr>
          <w:rFonts w:hint="eastAsia" w:ascii="仿宋" w:hAnsi="仿宋" w:eastAsia="仿宋" w:cs="仿宋"/>
          <w:sz w:val="30"/>
          <w:szCs w:val="30"/>
          <w:u w:val="single"/>
          <w:lang w:val="en-US" w:eastAsia="zh-CN"/>
        </w:rPr>
        <w:t>温州市新马酒店用品有限公司</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为维护甲、乙双方及学生的合法权益，根据《中华人民共和 国民法典》《中华人民共和国产品质量法》《中华人民共和国消 费者权益保护法》等法律、法规，遵循平等、自愿、公平和诚信 原则，经甲乙双方协商一致，就学生床上用品采购事宜订立本合同。 </w:t>
      </w:r>
    </w:p>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highlight w:val="yellow"/>
          <w:lang w:val="en-US" w:eastAsia="zh-CN" w:bidi="ar"/>
        </w:rPr>
      </w:pPr>
      <w:r>
        <w:rPr>
          <w:rFonts w:hint="eastAsia" w:ascii="仿宋" w:hAnsi="仿宋" w:eastAsia="仿宋" w:cs="仿宋"/>
          <w:color w:val="000000"/>
          <w:kern w:val="0"/>
          <w:sz w:val="30"/>
          <w:szCs w:val="30"/>
          <w:highlight w:val="none"/>
          <w:lang w:val="en-US" w:eastAsia="zh-CN" w:bidi="ar"/>
        </w:rPr>
        <w:t xml:space="preserve">一、采购清单及合同价格 </w:t>
      </w:r>
    </w:p>
    <w:tbl>
      <w:tblPr>
        <w:tblStyle w:val="3"/>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07"/>
        <w:gridCol w:w="2394"/>
        <w:gridCol w:w="1134"/>
        <w:gridCol w:w="710"/>
        <w:gridCol w:w="129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190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品  名</w:t>
            </w:r>
          </w:p>
        </w:tc>
        <w:tc>
          <w:tcPr>
            <w:tcW w:w="2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规  格（宽*长）</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备注</w:t>
            </w:r>
          </w:p>
        </w:tc>
        <w:tc>
          <w:tcPr>
            <w:tcW w:w="7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数量</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单价（元）</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190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棉胎</w:t>
            </w:r>
          </w:p>
        </w:tc>
        <w:tc>
          <w:tcPr>
            <w:tcW w:w="2394"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 xml:space="preserve">100×190cm   </w:t>
            </w:r>
            <w:r>
              <w:rPr>
                <w:rFonts w:hint="eastAsia" w:ascii="仿宋" w:hAnsi="仿宋" w:eastAsia="仿宋" w:cs="仿宋"/>
                <w:color w:val="000000"/>
                <w:kern w:val="0"/>
                <w:sz w:val="24"/>
                <w:szCs w:val="24"/>
                <w:vertAlign w:val="baseline"/>
                <w:lang w:val="en-US" w:eastAsia="zh-CN" w:bidi="ar"/>
              </w:rPr>
              <w:tab/>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4斤</w:t>
            </w:r>
          </w:p>
        </w:tc>
        <w:tc>
          <w:tcPr>
            <w:tcW w:w="7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90</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1907"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棉胎套</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 xml:space="preserve">110×200cm </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磨毛布</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18</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1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夏被</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160×210cm 羽丝</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250g/㎡</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55</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w:t>
            </w:r>
          </w:p>
        </w:tc>
        <w:tc>
          <w:tcPr>
            <w:tcW w:w="1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冬被</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160×210cm 羽丝</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450g/㎡</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75</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19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枕芯</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40×65cm</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500g</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15</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6</w:t>
            </w:r>
          </w:p>
        </w:tc>
        <w:tc>
          <w:tcPr>
            <w:tcW w:w="190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床单（全棉）</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 xml:space="preserve">150×230cm  </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全棉</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35</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7</w:t>
            </w:r>
          </w:p>
        </w:tc>
        <w:tc>
          <w:tcPr>
            <w:tcW w:w="190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被套（全棉）</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180×225cm 拉链</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全棉</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80</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8</w:t>
            </w:r>
          </w:p>
        </w:tc>
        <w:tc>
          <w:tcPr>
            <w:tcW w:w="190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枕套（全棉）</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 xml:space="preserve">50×80cm    </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全棉</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12</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w:t>
            </w:r>
          </w:p>
        </w:tc>
        <w:tc>
          <w:tcPr>
            <w:tcW w:w="190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宽边炭化竹席</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100×190cm</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60</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w:t>
            </w:r>
          </w:p>
        </w:tc>
        <w:tc>
          <w:tcPr>
            <w:tcW w:w="190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蚊帐（三开门）</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100×190cm 含支架</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105</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11</w:t>
            </w:r>
          </w:p>
        </w:tc>
        <w:tc>
          <w:tcPr>
            <w:tcW w:w="190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包装袋</w:t>
            </w:r>
          </w:p>
        </w:tc>
        <w:tc>
          <w:tcPr>
            <w:tcW w:w="23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 xml:space="preserve">60×42×52cm </w:t>
            </w:r>
          </w:p>
        </w:tc>
        <w:tc>
          <w:tcPr>
            <w:tcW w:w="11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印校名</w:t>
            </w:r>
          </w:p>
        </w:tc>
        <w:tc>
          <w:tcPr>
            <w:tcW w:w="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360</w:t>
            </w:r>
          </w:p>
        </w:tc>
        <w:tc>
          <w:tcPr>
            <w:tcW w:w="12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25</w:t>
            </w:r>
          </w:p>
        </w:tc>
        <w:tc>
          <w:tcPr>
            <w:tcW w:w="1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705" w:type="dxa"/>
            <w:gridSpan w:val="2"/>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总 计</w:t>
            </w:r>
          </w:p>
        </w:tc>
        <w:tc>
          <w:tcPr>
            <w:tcW w:w="5536" w:type="dxa"/>
            <w:gridSpan w:val="4"/>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贰拾万伍仟贰佰元整</w:t>
            </w:r>
          </w:p>
        </w:tc>
        <w:tc>
          <w:tcPr>
            <w:tcW w:w="137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205200元</w:t>
            </w:r>
          </w:p>
        </w:tc>
      </w:tr>
    </w:tbl>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1.材质、规格型号详见乙方投标文件技术规格文件。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2.单价包含学生床上用品等货物的原料购置、检测、设计、生产、包装、运输、税金等及不可预见的一切费用。乙方不得再以任何理由另行加价，甲方亦不再另行支付任何费用。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3.学生床上用品采购遵循学生及家长自愿原则，采购数量以学生家长实际下单量为准。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4.合同期内增购学生床上用品均按本合同单价执行。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二、质量要求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（一）乙方提供的学生床上用品按以下国家标准执行，学生床上用品安全与质量至少应符合《国家纺织产品基本安全技术规范》（GB18401-2010）、《纺织品耐摩擦色牢度》（GB/T 3920-2008）、《布面PH值》（GB/T7573-2009）、《甲醛含量》（GB/T2912.1-2009）等国家标准；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（二）乙方应当在每个批次的学生床上用品出厂前具备法定资质的第三方检验检测机构对床上用品进行检测并取得产品质量检验合格报告，否则不得交货。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三、包装与运输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（一）学生床上用品包装应符合国家标准及运输要求，具备防潮、防霉、防尘等保护措施，确保货物在运输过程中完好无损。因包装不善导致货物在甲方接收之前发生失缺或损坏的，均由乙方承担责任。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（二）乙方保证，学生床上用品在装卸、运输中发生损坏或短缺的，于</w:t>
      </w:r>
      <w:r>
        <w:rPr>
          <w:rFonts w:hint="eastAsia" w:ascii="仿宋" w:hAnsi="仿宋" w:eastAsia="仿宋" w:cs="仿宋"/>
          <w:color w:val="000000"/>
          <w:kern w:val="0"/>
          <w:sz w:val="30"/>
          <w:szCs w:val="30"/>
          <w:u w:val="single"/>
          <w:lang w:val="en-US" w:eastAsia="zh-CN" w:bidi="ar"/>
        </w:rPr>
        <w:t xml:space="preserve"> 7 </w:t>
      </w:r>
      <w:r>
        <w:rPr>
          <w:rFonts w:hint="eastAsia" w:ascii="仿宋" w:hAnsi="仿宋" w:eastAsia="仿宋" w:cs="仿宋"/>
          <w:color w:val="000000"/>
          <w:kern w:val="0"/>
          <w:sz w:val="30"/>
          <w:szCs w:val="30"/>
          <w:lang w:val="en-US" w:eastAsia="zh-CN" w:bidi="ar"/>
        </w:rPr>
        <w:t xml:space="preserve">日内（一般不超过 7 个工作日）免费调换和补齐缺件。乙方不得以向第三方进行索赔为由拖延调换或补齐。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（三）运输方式由乙方根据货物特性及甲方要求合理选择，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乙方应派遣专业人员到校参加学校统一下单学生床上用品的验收并提供分发指导等现场配合服务。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四、交货与验收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（一）交货期及交货地点:学校统一下单（含后续增补订，下同）学生床上用品的，乙方应在收到订单后</w:t>
      </w:r>
      <w:r>
        <w:rPr>
          <w:rFonts w:hint="eastAsia" w:ascii="仿宋" w:hAnsi="仿宋" w:eastAsia="仿宋" w:cs="仿宋"/>
          <w:color w:val="000000"/>
          <w:kern w:val="0"/>
          <w:sz w:val="30"/>
          <w:szCs w:val="30"/>
          <w:u w:val="single"/>
          <w:lang w:val="en-US" w:eastAsia="zh-CN" w:bidi="ar"/>
        </w:rPr>
        <w:t>一个月</w:t>
      </w:r>
      <w:r>
        <w:rPr>
          <w:rFonts w:hint="eastAsia" w:ascii="仿宋" w:hAnsi="仿宋" w:eastAsia="仿宋" w:cs="仿宋"/>
          <w:color w:val="000000"/>
          <w:kern w:val="0"/>
          <w:sz w:val="30"/>
          <w:szCs w:val="30"/>
          <w:lang w:val="en-US" w:eastAsia="zh-CN" w:bidi="ar"/>
        </w:rPr>
        <w:t>日内交货，并送至甲方指定送货地点。</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（二）学校统一下单学生床上用品的交货通知：乙方应在交货前</w:t>
      </w:r>
      <w:r>
        <w:rPr>
          <w:rFonts w:hint="eastAsia" w:ascii="仿宋" w:hAnsi="仿宋" w:eastAsia="仿宋" w:cs="仿宋"/>
          <w:color w:val="000000"/>
          <w:kern w:val="0"/>
          <w:sz w:val="30"/>
          <w:szCs w:val="30"/>
          <w:u w:val="single"/>
          <w:lang w:val="en-US" w:eastAsia="zh-CN" w:bidi="ar"/>
        </w:rPr>
        <w:t>5</w:t>
      </w:r>
      <w:r>
        <w:rPr>
          <w:rFonts w:hint="eastAsia" w:ascii="仿宋" w:hAnsi="仿宋" w:eastAsia="仿宋" w:cs="仿宋"/>
          <w:color w:val="000000"/>
          <w:kern w:val="0"/>
          <w:sz w:val="30"/>
          <w:szCs w:val="30"/>
          <w:lang w:val="en-US" w:eastAsia="zh-CN" w:bidi="ar"/>
        </w:rPr>
        <w:t xml:space="preserve">日内，将到货日期、交货数量、装箱规格等相关交货信息提前通知甲方指定联系人，甲方应及时作好收货安排。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乙方须在交货时提供详细的发货清单；甲方应当面核实床上用品的品名、数量、规格、型号、款式、颜色、包装等是否与合同约定及发货清单一致；并查验乙方本批次床上用品由第三方法定检测机构出具的产品质量检测合格报告原件。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五、货款支付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学生床上用品费用原则上由学生家长</w:t>
      </w:r>
      <w:r>
        <w:rPr>
          <w:rFonts w:hint="eastAsia" w:ascii="仿宋" w:hAnsi="仿宋" w:eastAsia="仿宋" w:cs="仿宋"/>
          <w:color w:val="FF0000"/>
          <w:kern w:val="0"/>
          <w:sz w:val="30"/>
          <w:szCs w:val="30"/>
          <w:lang w:val="en-US" w:eastAsia="zh-CN" w:bidi="ar"/>
        </w:rPr>
        <w:t>（或家长委员会）</w:t>
      </w:r>
      <w:r>
        <w:rPr>
          <w:rFonts w:hint="eastAsia" w:ascii="仿宋" w:hAnsi="仿宋" w:eastAsia="仿宋" w:cs="仿宋"/>
          <w:color w:val="000000"/>
          <w:kern w:val="0"/>
          <w:sz w:val="30"/>
          <w:szCs w:val="30"/>
          <w:lang w:val="en-US" w:eastAsia="zh-CN" w:bidi="ar"/>
        </w:rPr>
        <w:t>直接支付给乙方。乙方应向学生家长</w:t>
      </w:r>
      <w:r>
        <w:rPr>
          <w:rFonts w:hint="eastAsia" w:ascii="仿宋" w:hAnsi="仿宋" w:eastAsia="仿宋" w:cs="仿宋"/>
          <w:color w:val="FF0000"/>
          <w:kern w:val="0"/>
          <w:sz w:val="30"/>
          <w:szCs w:val="30"/>
          <w:lang w:val="en-US" w:eastAsia="zh-CN" w:bidi="ar"/>
        </w:rPr>
        <w:t>（或家长委员会）</w:t>
      </w:r>
      <w:r>
        <w:rPr>
          <w:rFonts w:hint="eastAsia" w:ascii="仿宋" w:hAnsi="仿宋" w:eastAsia="仿宋" w:cs="仿宋"/>
          <w:color w:val="000000"/>
          <w:kern w:val="0"/>
          <w:sz w:val="30"/>
          <w:szCs w:val="30"/>
          <w:lang w:val="en-US" w:eastAsia="zh-CN" w:bidi="ar"/>
        </w:rPr>
        <w:t>提供合法票据（含电子发票），甲方不参与款项结算。</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六、合同期限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（一）本合同期限为3年，自合同生效之日起算。 </w:t>
      </w:r>
    </w:p>
    <w:p>
      <w:pPr>
        <w:keepNext w:val="0"/>
        <w:keepLines w:val="0"/>
        <w:pageBreakBefore w:val="0"/>
        <w:kinsoku/>
        <w:wordWrap/>
        <w:overflowPunct/>
        <w:topLinePunct w:val="0"/>
        <w:autoSpaceDE/>
        <w:autoSpaceDN/>
        <w:bidi w:val="0"/>
        <w:adjustRightInd/>
        <w:snapToGrid w:val="0"/>
        <w:spacing w:line="580" w:lineRule="exact"/>
        <w:ind w:firstLine="300" w:firstLineChars="100"/>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（二）</w:t>
      </w:r>
      <w:r>
        <w:rPr>
          <w:rFonts w:hint="eastAsia" w:ascii="仿宋" w:hAnsi="仿宋" w:eastAsia="仿宋" w:cs="仿宋"/>
          <w:b/>
          <w:bCs/>
          <w:color w:val="FF0000"/>
          <w:sz w:val="30"/>
          <w:szCs w:val="30"/>
          <w:highlight w:val="none"/>
        </w:rPr>
        <w:t>本</w:t>
      </w:r>
      <w:r>
        <w:rPr>
          <w:rFonts w:hint="eastAsia" w:ascii="仿宋" w:hAnsi="仿宋" w:eastAsia="仿宋" w:cs="仿宋"/>
          <w:b/>
          <w:bCs/>
          <w:color w:val="FF0000"/>
          <w:sz w:val="30"/>
          <w:szCs w:val="30"/>
          <w:highlight w:val="none"/>
          <w:lang w:val="en-US" w:eastAsia="zh-CN"/>
        </w:rPr>
        <w:t>学生床上用品采购合同</w:t>
      </w:r>
      <w:r>
        <w:rPr>
          <w:rFonts w:hint="eastAsia" w:ascii="仿宋" w:hAnsi="仿宋" w:eastAsia="仿宋" w:cs="仿宋"/>
          <w:b/>
          <w:bCs/>
          <w:color w:val="FF0000"/>
          <w:sz w:val="30"/>
          <w:szCs w:val="30"/>
          <w:highlight w:val="none"/>
        </w:rPr>
        <w:t>按1+1+1模式进行，1年合同期满后，若甲方对乙方的考核结果为合格的，可以续签下年合同；若乙方有违约行为或经考核不合格，甲方有权按招标文件、合同约定或按考核</w:t>
      </w:r>
      <w:r>
        <w:rPr>
          <w:rFonts w:hint="eastAsia" w:ascii="仿宋" w:hAnsi="仿宋" w:eastAsia="仿宋" w:cs="仿宋"/>
          <w:b/>
          <w:bCs/>
          <w:color w:val="FF0000"/>
          <w:sz w:val="30"/>
          <w:szCs w:val="30"/>
          <w:highlight w:val="none"/>
          <w:lang w:val="en-US" w:eastAsia="zh-CN"/>
        </w:rPr>
        <w:t>结果</w:t>
      </w:r>
      <w:r>
        <w:rPr>
          <w:rFonts w:hint="eastAsia" w:ascii="仿宋" w:hAnsi="仿宋" w:eastAsia="仿宋" w:cs="仿宋"/>
          <w:b/>
          <w:bCs/>
          <w:color w:val="FF0000"/>
          <w:sz w:val="30"/>
          <w:szCs w:val="30"/>
          <w:highlight w:val="none"/>
        </w:rPr>
        <w:t>单方面解除合同或不续签下一年合同。</w:t>
      </w:r>
      <w:r>
        <w:rPr>
          <w:rFonts w:hint="eastAsia" w:ascii="仿宋" w:hAnsi="仿宋" w:eastAsia="仿宋" w:cs="仿宋"/>
          <w:color w:val="000000"/>
          <w:kern w:val="0"/>
          <w:sz w:val="30"/>
          <w:szCs w:val="30"/>
          <w:lang w:val="en-US" w:eastAsia="zh-CN" w:bidi="ar"/>
        </w:rPr>
        <w:t xml:space="preserve">合同期满后，经评价合格，可续签下一轮合同。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七、售后服务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（一）产品品质承诺：本公司严格按照招标文书中关于产品各项参数的要求提供所有产品。</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（二）交货期承诺：交货期严格按照合同要求，在合同规定的生产期内提供所有的产品。</w:t>
      </w:r>
      <w:bookmarkStart w:id="0" w:name="_GoBack"/>
      <w:bookmarkEnd w:id="0"/>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（三）售后服务流程：</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1.乙方设立售后服务热线：</w:t>
      </w:r>
      <w:r>
        <w:rPr>
          <w:rFonts w:hint="eastAsia" w:ascii="仿宋" w:hAnsi="仿宋" w:eastAsia="仿宋" w:cs="仿宋"/>
          <w:color w:val="000000"/>
          <w:kern w:val="0"/>
          <w:sz w:val="30"/>
          <w:szCs w:val="30"/>
          <w:u w:val="single"/>
          <w:lang w:val="en-US" w:eastAsia="zh-CN" w:bidi="ar"/>
        </w:rPr>
        <w:t xml:space="preserve"> 13506513632 </w:t>
      </w:r>
      <w:r>
        <w:rPr>
          <w:rFonts w:hint="eastAsia" w:ascii="仿宋" w:hAnsi="仿宋" w:eastAsia="仿宋" w:cs="仿宋"/>
          <w:color w:val="000000"/>
          <w:kern w:val="0"/>
          <w:sz w:val="30"/>
          <w:szCs w:val="30"/>
          <w:lang w:val="en-US" w:eastAsia="zh-CN" w:bidi="ar"/>
        </w:rPr>
        <w:t xml:space="preserve">确保有效接收和处理甲方及学生家长的投诉和咨询。对投诉的处理结果应及时反馈，并保持与投诉人的有效沟通。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2.乙方承诺对质保期内出现色差明显、破裂等质量问题的床上用品负责免费更换（人为损坏因素除外）。</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3.乙方积极配合甲方定期开展学生床上用品满意度调查，收集学生、家长、教师等对床上用品质量、款式、服务等方面的意见和建议，并根据调查结果及时改进产品和服务质量。</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八、违约责任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（一）甲方的违约责任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1.甲方未及时确认学生床上用品款式和数量的，乙方有权延迟生产加工的时间。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2.乙方的交货义务履行完毕后，甲方应协助乙方督促学生家长按时支付款项，但甲方不对未支付款项承担连带责任。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  （二）乙方的违约责任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1.乙方逾期交货，自逾期之日起，向甲方每日偿付合同总价的1‰的违约金；逾期超过</w:t>
      </w:r>
      <w:r>
        <w:rPr>
          <w:rFonts w:hint="eastAsia" w:ascii="仿宋" w:hAnsi="仿宋" w:eastAsia="仿宋" w:cs="仿宋"/>
          <w:color w:val="000000"/>
          <w:kern w:val="0"/>
          <w:sz w:val="30"/>
          <w:szCs w:val="30"/>
          <w:u w:val="single"/>
          <w:lang w:val="en-US" w:eastAsia="zh-CN" w:bidi="ar"/>
        </w:rPr>
        <w:t xml:space="preserve"> 30 </w:t>
      </w:r>
      <w:r>
        <w:rPr>
          <w:rFonts w:hint="eastAsia" w:ascii="仿宋" w:hAnsi="仿宋" w:eastAsia="仿宋" w:cs="仿宋"/>
          <w:color w:val="000000"/>
          <w:kern w:val="0"/>
          <w:sz w:val="30"/>
          <w:szCs w:val="30"/>
          <w:lang w:val="en-US" w:eastAsia="zh-CN" w:bidi="ar"/>
        </w:rPr>
        <w:t xml:space="preserve">日，甲方还有权解除合同。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2.乙方交付产品规格和数量不符合本合同约定的，应当在接到甲方通知后</w:t>
      </w:r>
      <w:r>
        <w:rPr>
          <w:rFonts w:hint="eastAsia" w:ascii="仿宋" w:hAnsi="仿宋" w:eastAsia="仿宋" w:cs="仿宋"/>
          <w:color w:val="000000"/>
          <w:kern w:val="0"/>
          <w:sz w:val="30"/>
          <w:szCs w:val="30"/>
          <w:u w:val="single"/>
          <w:lang w:val="en-US" w:eastAsia="zh-CN" w:bidi="ar"/>
        </w:rPr>
        <w:t xml:space="preserve"> 7 </w:t>
      </w:r>
      <w:r>
        <w:rPr>
          <w:rFonts w:hint="eastAsia" w:ascii="仿宋" w:hAnsi="仿宋" w:eastAsia="仿宋" w:cs="仿宋"/>
          <w:color w:val="000000"/>
          <w:kern w:val="0"/>
          <w:sz w:val="30"/>
          <w:szCs w:val="30"/>
          <w:lang w:val="en-US" w:eastAsia="zh-CN" w:bidi="ar"/>
        </w:rPr>
        <w:t xml:space="preserve">日内予以调换和补货，且视为乙方逾期交货。因质量问题甲方提出修补、更换面料等要求的，产生费用由乙方承担。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3.乙方交付产品经法定检验机构检验不合格的，甲方有权拒绝接收该批次床上用品。乙方须在接到甲方通知后</w:t>
      </w:r>
      <w:r>
        <w:rPr>
          <w:rFonts w:hint="eastAsia" w:ascii="仿宋" w:hAnsi="仿宋" w:eastAsia="仿宋" w:cs="仿宋"/>
          <w:color w:val="000000"/>
          <w:kern w:val="0"/>
          <w:sz w:val="30"/>
          <w:szCs w:val="30"/>
          <w:u w:val="single"/>
          <w:lang w:val="en-US" w:eastAsia="zh-CN" w:bidi="ar"/>
        </w:rPr>
        <w:t>7</w:t>
      </w:r>
      <w:r>
        <w:rPr>
          <w:rFonts w:hint="eastAsia" w:ascii="仿宋" w:hAnsi="仿宋" w:eastAsia="仿宋" w:cs="仿宋"/>
          <w:color w:val="000000"/>
          <w:kern w:val="0"/>
          <w:sz w:val="30"/>
          <w:szCs w:val="30"/>
          <w:lang w:val="en-US" w:eastAsia="zh-CN" w:bidi="ar"/>
        </w:rPr>
        <w:t>日内无条件退回已交付的床上用品，并全额退还已收取的床上用品款。此外，还应当向甲方支付总价款</w:t>
      </w:r>
      <w:r>
        <w:rPr>
          <w:rFonts w:hint="eastAsia" w:ascii="仿宋" w:hAnsi="仿宋" w:eastAsia="仿宋" w:cs="仿宋"/>
          <w:color w:val="000000"/>
          <w:kern w:val="0"/>
          <w:sz w:val="30"/>
          <w:szCs w:val="30"/>
          <w:u w:val="single"/>
          <w:lang w:val="en-US" w:eastAsia="zh-CN" w:bidi="ar"/>
        </w:rPr>
        <w:t xml:space="preserve">10 </w:t>
      </w:r>
      <w:r>
        <w:rPr>
          <w:rFonts w:hint="eastAsia" w:ascii="仿宋" w:hAnsi="仿宋" w:eastAsia="仿宋" w:cs="仿宋"/>
          <w:color w:val="000000"/>
          <w:kern w:val="0"/>
          <w:sz w:val="30"/>
          <w:szCs w:val="30"/>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4.因产品质量对学生健康造成伤害或可能造成伤害的，甲方有权单方解除合同，乙方还须承担赔偿责任。</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5.因乙方原因造成甲方被第三方追究法律责任的，甲方有权要求乙方赔偿损失并全额返还已付价款。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九、不可抗力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发生不可抗力事件的，依照《中华人民共和国民法典》的规定处理。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十、争议解决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甲乙双方因本合同相关事项发生的纠纷，应通过友好协商解决。如协商不成，可按以下第2种方式解决：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（一）向甲方所在地有管辖权的仲裁委员会申请仲裁。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（二）向甲方所在地有管辖权的人民法院起诉。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在诉讼或仲裁期间，本合同不涉及争议的条款仍然有效，双方应继续履行。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十一、其他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（一）乙方不得参与可能与甲方的利益相冲突的任何活动。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（二）本合同任何一方给另一方的通知，都应以书面或传真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的形式发送，而另一方应以书面形式确认并发送到对方明确的地址。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（三）合同履行期内甲乙双方均不得随意变更或解除合同。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合同若有未尽事宜，双方经协商订立补充协议的，补充协议与本合同有同等法律效力。 </w:t>
      </w:r>
    </w:p>
    <w:p>
      <w:pPr>
        <w:keepNext w:val="0"/>
        <w:keepLines w:val="0"/>
        <w:pageBreakBefore w:val="0"/>
        <w:widowControl/>
        <w:suppressLineNumbers w:val="0"/>
        <w:kinsoku/>
        <w:wordWrap/>
        <w:overflowPunct/>
        <w:topLinePunct w:val="0"/>
        <w:autoSpaceDE/>
        <w:autoSpaceDN/>
        <w:bidi w:val="0"/>
        <w:adjustRightInd/>
        <w:spacing w:line="580" w:lineRule="exact"/>
        <w:ind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（四）本合同一式</w:t>
      </w:r>
      <w:r>
        <w:rPr>
          <w:rFonts w:hint="eastAsia" w:ascii="仿宋" w:hAnsi="仿宋" w:eastAsia="仿宋" w:cs="仿宋"/>
          <w:color w:val="000000"/>
          <w:kern w:val="0"/>
          <w:sz w:val="30"/>
          <w:szCs w:val="30"/>
          <w:u w:val="single"/>
          <w:lang w:val="en-US" w:eastAsia="zh-CN" w:bidi="ar"/>
        </w:rPr>
        <w:t xml:space="preserve"> 3 </w:t>
      </w:r>
      <w:r>
        <w:rPr>
          <w:rFonts w:hint="eastAsia" w:ascii="仿宋" w:hAnsi="仿宋" w:eastAsia="仿宋" w:cs="仿宋"/>
          <w:color w:val="000000"/>
          <w:kern w:val="0"/>
          <w:sz w:val="30"/>
          <w:szCs w:val="30"/>
          <w:lang w:val="en-US" w:eastAsia="zh-CN" w:bidi="ar"/>
        </w:rPr>
        <w:t xml:space="preserve">份，甲乙双方各执壹份，甲方主管部门备案壹份。合同经双方法定代表人或授权代表签字并加盖单位公章后生效。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甲方（盖章）：温州市英才学校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地址：瓯海区梧田街道南村</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法定代表人：何金宋     委托代理人（签字）：林俊艳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u w:val="single"/>
          <w:lang w:val="en-US" w:eastAsia="zh-CN" w:bidi="ar"/>
        </w:rPr>
      </w:pPr>
      <w:r>
        <w:rPr>
          <w:rFonts w:hint="eastAsia" w:ascii="仿宋" w:hAnsi="仿宋" w:eastAsia="仿宋" w:cs="仿宋"/>
          <w:color w:val="000000"/>
          <w:kern w:val="0"/>
          <w:sz w:val="30"/>
          <w:szCs w:val="30"/>
          <w:lang w:val="en-US" w:eastAsia="zh-CN" w:bidi="ar"/>
        </w:rPr>
        <w:t>联系人：何金钗          电话：</w:t>
      </w:r>
      <w:r>
        <w:rPr>
          <w:rFonts w:hint="eastAsia" w:ascii="仿宋" w:hAnsi="仿宋" w:eastAsia="仿宋" w:cs="仿宋"/>
          <w:color w:val="000000"/>
          <w:kern w:val="0"/>
          <w:sz w:val="30"/>
          <w:szCs w:val="30"/>
          <w:u w:val="single"/>
          <w:lang w:val="en-US" w:eastAsia="zh-CN" w:bidi="ar"/>
        </w:rPr>
        <w:t>18958869501</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开户银行：              帐号：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乙方（盖章）：</w:t>
      </w:r>
      <w:r>
        <w:rPr>
          <w:rFonts w:hint="eastAsia" w:ascii="仿宋" w:hAnsi="仿宋" w:eastAsia="仿宋" w:cs="仿宋"/>
          <w:sz w:val="30"/>
          <w:szCs w:val="30"/>
          <w:u w:val="single"/>
          <w:lang w:val="en-US" w:eastAsia="zh-CN"/>
        </w:rPr>
        <w:t>温州市新马酒店用品有限公司</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    地址：瓯海区潘桥街道泉中路78号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法定代表人：程志和     委托代理人（签字）：黄小燕 </w:t>
      </w:r>
    </w:p>
    <w:p>
      <w:pPr>
        <w:keepNext w:val="0"/>
        <w:keepLines w:val="0"/>
        <w:pageBreakBefore w:val="0"/>
        <w:widowControl/>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联系人：黄小燕         电话：13506513632</w:t>
      </w:r>
    </w:p>
    <w:p>
      <w:pPr>
        <w:keepNext w:val="0"/>
        <w:keepLines w:val="0"/>
        <w:pageBreakBefore w:val="0"/>
        <w:widowControl/>
        <w:suppressLineNumbers w:val="0"/>
        <w:kinsoku/>
        <w:wordWrap/>
        <w:overflowPunct/>
        <w:topLinePunct w:val="0"/>
        <w:autoSpaceDE/>
        <w:autoSpaceDN/>
        <w:bidi w:val="0"/>
        <w:adjustRightInd/>
        <w:spacing w:line="580" w:lineRule="exact"/>
        <w:ind w:left="596" w:leftChars="284" w:firstLine="0" w:firstLineChars="0"/>
        <w:jc w:val="left"/>
        <w:textAlignment w:val="auto"/>
        <w:rPr>
          <w:rFonts w:hint="default" w:ascii="仿宋" w:hAnsi="仿宋" w:eastAsia="仿宋" w:cs="仿宋"/>
          <w:sz w:val="30"/>
          <w:szCs w:val="30"/>
          <w:lang w:val="en-US" w:eastAsia="zh-CN"/>
        </w:rPr>
      </w:pPr>
      <w:r>
        <w:rPr>
          <w:rFonts w:hint="eastAsia" w:ascii="仿宋" w:hAnsi="仿宋" w:eastAsia="仿宋" w:cs="仿宋"/>
          <w:color w:val="000000"/>
          <w:kern w:val="0"/>
          <w:sz w:val="30"/>
          <w:szCs w:val="30"/>
          <w:lang w:val="en-US" w:eastAsia="zh-CN" w:bidi="ar"/>
        </w:rPr>
        <w:t>开户银行：温州市鹿城农商银行双屿支行下寅分理处          帐号：</w:t>
      </w:r>
      <w:r>
        <w:rPr>
          <w:rFonts w:hint="eastAsia" w:ascii="仿宋" w:hAnsi="仿宋" w:eastAsia="仿宋" w:cs="仿宋"/>
          <w:sz w:val="30"/>
          <w:szCs w:val="30"/>
          <w:lang w:val="en-US" w:eastAsia="zh-CN"/>
        </w:rPr>
        <w:t>201000131381045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5E44"/>
    <w:rsid w:val="03EE02F3"/>
    <w:rsid w:val="0B375B4C"/>
    <w:rsid w:val="1EB36FEC"/>
    <w:rsid w:val="1F395859"/>
    <w:rsid w:val="1FC4081F"/>
    <w:rsid w:val="3E29436F"/>
    <w:rsid w:val="480040A2"/>
    <w:rsid w:val="4EF327F0"/>
    <w:rsid w:val="60A672F5"/>
    <w:rsid w:val="65F91DF1"/>
    <w:rsid w:val="695E2C6C"/>
    <w:rsid w:val="770964AB"/>
    <w:rsid w:val="7BA27052"/>
    <w:rsid w:val="7E64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2535</Words>
  <Characters>2649</Characters>
  <Lines>0</Lines>
  <Paragraphs>0</Paragraphs>
  <TotalTime>9</TotalTime>
  <ScaleCrop>false</ScaleCrop>
  <LinksUpToDate>false</LinksUpToDate>
  <CharactersWithSpaces>2791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2025-07-06T04:16:00Z</dcterms:created>
  <dc:creator>Administrator</dc:creator>
  <cp:lastModifiedBy>Administrator</cp:lastModifiedBy>
  <dcterms:modified xsi:type="dcterms:W3CDTF">2025-07-12T07:59:39Z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eyJoZGlkIjoiMjgyZjIyZDdhZmViOWNjMWQwMjViYzc1YTk3NDgzOTciLCJ1c2VySWQiOiIyNzIxOTg3MjcifQ==</vt:lpwstr>
  </property>
  <property fmtid="{D5CDD505-2E9C-101B-9397-08002B2CF9AE}" pid="4" name="ICV">
    <vt:lpwstr>E4E420198A8C4828831000A66F49F070_13</vt:lpwstr>
  </property>
</Properties>
</file>